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7F9" w:rsidRPr="009D4F55" w:rsidRDefault="001567F9" w:rsidP="001567F9">
      <w:pPr>
        <w:spacing w:before="100" w:beforeAutospacing="1" w:after="100" w:afterAutospacing="1" w:line="312" w:lineRule="auto"/>
        <w:rPr>
          <w:rFonts w:ascii="Verdana" w:eastAsia="Times New Roman" w:hAnsi="Verdana" w:cs="Times New Roman"/>
          <w:color w:val="495865"/>
          <w:sz w:val="28"/>
          <w:szCs w:val="28"/>
        </w:rPr>
      </w:pPr>
      <w:bookmarkStart w:id="0" w:name="_GoBack"/>
      <w:bookmarkEnd w:id="0"/>
      <w:r w:rsidRPr="009D4F55">
        <w:rPr>
          <w:rFonts w:ascii="Verdana" w:eastAsia="Times New Roman" w:hAnsi="Verdana" w:cs="Times New Roman"/>
          <w:b/>
          <w:bCs/>
          <w:color w:val="495865"/>
          <w:sz w:val="28"/>
          <w:szCs w:val="28"/>
        </w:rPr>
        <w:t>Seventh Grade Middle School Suggested Reading List</w:t>
      </w:r>
      <w:r w:rsidRPr="009D4F55">
        <w:rPr>
          <w:rFonts w:ascii="Verdana" w:eastAsia="Times New Roman" w:hAnsi="Verdana" w:cs="Times New Roman"/>
          <w:color w:val="495865"/>
          <w:sz w:val="28"/>
          <w:szCs w:val="28"/>
        </w:rPr>
        <w:br/>
        <w:t>English/Language Arts</w:t>
      </w:r>
      <w:r w:rsidRPr="009D4F55">
        <w:rPr>
          <w:rFonts w:ascii="Verdana" w:eastAsia="Times New Roman" w:hAnsi="Verdana" w:cs="Times New Roman"/>
          <w:color w:val="495865"/>
          <w:sz w:val="28"/>
          <w:szCs w:val="28"/>
        </w:rPr>
        <w:br/>
        <w:t>Office of Standards, Curriculum &amp; Assessment</w:t>
      </w:r>
      <w:r w:rsidRPr="009D4F55">
        <w:rPr>
          <w:rFonts w:ascii="Verdana" w:eastAsia="Times New Roman" w:hAnsi="Verdana" w:cs="Times New Roman"/>
          <w:color w:val="495865"/>
          <w:sz w:val="28"/>
          <w:szCs w:val="28"/>
        </w:rPr>
        <w:br/>
        <w:t>Department of Curriculum, Instruction &amp; School Effectiveness</w:t>
      </w:r>
    </w:p>
    <w:p w:rsidR="001567F9" w:rsidRPr="009D4F55" w:rsidRDefault="001567F9" w:rsidP="001567F9">
      <w:pPr>
        <w:spacing w:before="100" w:beforeAutospacing="1" w:after="100" w:afterAutospacing="1" w:line="312" w:lineRule="auto"/>
        <w:rPr>
          <w:rFonts w:ascii="Verdana" w:eastAsia="Times New Roman" w:hAnsi="Verdana" w:cs="Times New Roman"/>
          <w:color w:val="495865"/>
          <w:sz w:val="28"/>
          <w:szCs w:val="28"/>
        </w:rPr>
      </w:pPr>
      <w:r w:rsidRPr="009D4F55">
        <w:rPr>
          <w:rFonts w:ascii="Verdana" w:eastAsia="Times New Roman" w:hAnsi="Verdana" w:cs="Times New Roman"/>
          <w:b/>
          <w:bCs/>
          <w:color w:val="495865"/>
          <w:sz w:val="28"/>
          <w:szCs w:val="28"/>
        </w:rPr>
        <w:t>Title, Author</w:t>
      </w:r>
    </w:p>
    <w:p w:rsidR="00FC57B9" w:rsidRPr="001567F9" w:rsidRDefault="001567F9" w:rsidP="001567F9">
      <w:pPr>
        <w:spacing w:before="100" w:beforeAutospacing="1" w:after="100" w:afterAutospacing="1" w:line="312" w:lineRule="auto"/>
        <w:rPr>
          <w:rFonts w:ascii="Verdana" w:eastAsia="Times New Roman" w:hAnsi="Verdana" w:cs="Times New Roman"/>
          <w:color w:val="495865"/>
          <w:sz w:val="28"/>
          <w:szCs w:val="28"/>
        </w:rPr>
      </w:pPr>
      <w:r w:rsidRPr="009D4F55">
        <w:rPr>
          <w:rFonts w:ascii="Verdana" w:eastAsia="Times New Roman" w:hAnsi="Verdana" w:cs="Times New Roman"/>
          <w:color w:val="495865"/>
          <w:sz w:val="28"/>
          <w:szCs w:val="28"/>
        </w:rPr>
        <w:t>Anne of Green Gables,  Montgomery</w:t>
      </w:r>
      <w:r w:rsidRPr="009D4F55">
        <w:rPr>
          <w:rFonts w:ascii="Verdana" w:eastAsia="Times New Roman" w:hAnsi="Verdana" w:cs="Times New Roman"/>
          <w:color w:val="495865"/>
          <w:sz w:val="28"/>
          <w:szCs w:val="28"/>
        </w:rPr>
        <w:br/>
        <w:t>Black Beauty,  Sewell</w:t>
      </w:r>
      <w:r w:rsidRPr="009D4F55">
        <w:rPr>
          <w:rFonts w:ascii="Verdana" w:eastAsia="Times New Roman" w:hAnsi="Verdana" w:cs="Times New Roman"/>
          <w:color w:val="495865"/>
          <w:sz w:val="28"/>
          <w:szCs w:val="28"/>
        </w:rPr>
        <w:br/>
        <w:t>Call It Courage,  Sperry</w:t>
      </w:r>
      <w:r w:rsidRPr="009D4F55">
        <w:rPr>
          <w:rFonts w:ascii="Verdana" w:eastAsia="Times New Roman" w:hAnsi="Verdana" w:cs="Times New Roman"/>
          <w:color w:val="495865"/>
          <w:sz w:val="28"/>
          <w:szCs w:val="28"/>
        </w:rPr>
        <w:br/>
        <w:t>Face on the Milk Carton,  Cooney</w:t>
      </w:r>
      <w:r w:rsidRPr="009D4F55">
        <w:rPr>
          <w:rFonts w:ascii="Verdana" w:eastAsia="Times New Roman" w:hAnsi="Verdana" w:cs="Times New Roman"/>
          <w:color w:val="495865"/>
          <w:sz w:val="28"/>
          <w:szCs w:val="28"/>
        </w:rPr>
        <w:br/>
        <w:t>Hatchet,  Paulsen</w:t>
      </w:r>
      <w:r w:rsidRPr="009D4F55">
        <w:rPr>
          <w:rFonts w:ascii="Verdana" w:eastAsia="Times New Roman" w:hAnsi="Verdana" w:cs="Times New Roman"/>
          <w:color w:val="495865"/>
          <w:sz w:val="28"/>
          <w:szCs w:val="28"/>
        </w:rPr>
        <w:br/>
        <w:t xml:space="preserve">Holes,  </w:t>
      </w:r>
      <w:proofErr w:type="spellStart"/>
      <w:r w:rsidRPr="009D4F55">
        <w:rPr>
          <w:rFonts w:ascii="Verdana" w:eastAsia="Times New Roman" w:hAnsi="Verdana" w:cs="Times New Roman"/>
          <w:color w:val="495865"/>
          <w:sz w:val="28"/>
          <w:szCs w:val="28"/>
        </w:rPr>
        <w:t>Sachar</w:t>
      </w:r>
      <w:proofErr w:type="spellEnd"/>
      <w:r w:rsidRPr="009D4F55">
        <w:rPr>
          <w:rFonts w:ascii="Verdana" w:eastAsia="Times New Roman" w:hAnsi="Verdana" w:cs="Times New Roman"/>
          <w:color w:val="495865"/>
          <w:sz w:val="28"/>
          <w:szCs w:val="28"/>
        </w:rPr>
        <w:br/>
        <w:t xml:space="preserve">Journey,  </w:t>
      </w:r>
      <w:proofErr w:type="spellStart"/>
      <w:r w:rsidRPr="009D4F55">
        <w:rPr>
          <w:rFonts w:ascii="Verdana" w:eastAsia="Times New Roman" w:hAnsi="Verdana" w:cs="Times New Roman"/>
          <w:color w:val="495865"/>
          <w:sz w:val="28"/>
          <w:szCs w:val="28"/>
        </w:rPr>
        <w:t>MacLachlan</w:t>
      </w:r>
      <w:proofErr w:type="spellEnd"/>
      <w:r w:rsidRPr="009D4F55">
        <w:rPr>
          <w:rFonts w:ascii="Verdana" w:eastAsia="Times New Roman" w:hAnsi="Verdana" w:cs="Times New Roman"/>
          <w:color w:val="495865"/>
          <w:sz w:val="28"/>
          <w:szCs w:val="28"/>
        </w:rPr>
        <w:br/>
        <w:t>Little Women,  Alcott</w:t>
      </w:r>
      <w:r w:rsidRPr="009D4F55">
        <w:rPr>
          <w:rFonts w:ascii="Verdana" w:eastAsia="Times New Roman" w:hAnsi="Verdana" w:cs="Times New Roman"/>
          <w:color w:val="495865"/>
          <w:sz w:val="28"/>
          <w:szCs w:val="28"/>
        </w:rPr>
        <w:br/>
        <w:t>Miracle’s Boys,  Woodson</w:t>
      </w:r>
      <w:r w:rsidRPr="009D4F55">
        <w:rPr>
          <w:rFonts w:ascii="Verdana" w:eastAsia="Times New Roman" w:hAnsi="Verdana" w:cs="Times New Roman"/>
          <w:color w:val="495865"/>
          <w:sz w:val="28"/>
          <w:szCs w:val="28"/>
        </w:rPr>
        <w:br/>
        <w:t>My Louisiana,  Sky Holt</w:t>
      </w:r>
      <w:r w:rsidRPr="009D4F55">
        <w:rPr>
          <w:rFonts w:ascii="Verdana" w:eastAsia="Times New Roman" w:hAnsi="Verdana" w:cs="Times New Roman"/>
          <w:color w:val="495865"/>
          <w:sz w:val="28"/>
          <w:szCs w:val="28"/>
        </w:rPr>
        <w:br/>
        <w:t>My Side of the Mountain,  George</w:t>
      </w:r>
      <w:r w:rsidRPr="009D4F55">
        <w:rPr>
          <w:rFonts w:ascii="Verdana" w:eastAsia="Times New Roman" w:hAnsi="Verdana" w:cs="Times New Roman"/>
          <w:color w:val="495865"/>
          <w:sz w:val="28"/>
          <w:szCs w:val="28"/>
        </w:rPr>
        <w:br/>
        <w:t xml:space="preserve">Out of the Dust,  </w:t>
      </w:r>
      <w:proofErr w:type="spellStart"/>
      <w:r w:rsidRPr="009D4F55">
        <w:rPr>
          <w:rFonts w:ascii="Verdana" w:eastAsia="Times New Roman" w:hAnsi="Verdana" w:cs="Times New Roman"/>
          <w:color w:val="495865"/>
          <w:sz w:val="28"/>
          <w:szCs w:val="28"/>
        </w:rPr>
        <w:t>Hesse</w:t>
      </w:r>
      <w:proofErr w:type="spellEnd"/>
      <w:r w:rsidRPr="009D4F55">
        <w:rPr>
          <w:rFonts w:ascii="Verdana" w:eastAsia="Times New Roman" w:hAnsi="Verdana" w:cs="Times New Roman"/>
          <w:color w:val="495865"/>
          <w:sz w:val="28"/>
          <w:szCs w:val="28"/>
        </w:rPr>
        <w:br/>
        <w:t>Sounder,  Armstrong</w:t>
      </w:r>
      <w:r w:rsidRPr="009D4F55">
        <w:rPr>
          <w:rFonts w:ascii="Verdana" w:eastAsia="Times New Roman" w:hAnsi="Verdana" w:cs="Times New Roman"/>
          <w:color w:val="495865"/>
          <w:sz w:val="28"/>
          <w:szCs w:val="28"/>
        </w:rPr>
        <w:br/>
        <w:t>The Adventures of Tom Sawyer,  Twain</w:t>
      </w:r>
      <w:r w:rsidRPr="009D4F55">
        <w:rPr>
          <w:rFonts w:ascii="Verdana" w:eastAsia="Times New Roman" w:hAnsi="Verdana" w:cs="Times New Roman"/>
          <w:color w:val="495865"/>
          <w:sz w:val="28"/>
          <w:szCs w:val="28"/>
        </w:rPr>
        <w:br/>
        <w:t>The Call of the Wild,  London</w:t>
      </w:r>
      <w:r w:rsidRPr="009D4F55">
        <w:rPr>
          <w:rFonts w:ascii="Verdana" w:eastAsia="Times New Roman" w:hAnsi="Verdana" w:cs="Times New Roman"/>
          <w:color w:val="495865"/>
          <w:sz w:val="28"/>
          <w:szCs w:val="28"/>
        </w:rPr>
        <w:br/>
        <w:t>The Mystery of Drear House,  Hamilton</w:t>
      </w:r>
      <w:r w:rsidRPr="009D4F55">
        <w:rPr>
          <w:rFonts w:ascii="Verdana" w:eastAsia="Times New Roman" w:hAnsi="Verdana" w:cs="Times New Roman"/>
          <w:color w:val="495865"/>
          <w:sz w:val="28"/>
          <w:szCs w:val="28"/>
        </w:rPr>
        <w:br/>
        <w:t>The Red Badge of Courage,  Crane</w:t>
      </w:r>
      <w:r w:rsidRPr="009D4F55">
        <w:rPr>
          <w:rFonts w:ascii="Verdana" w:eastAsia="Times New Roman" w:hAnsi="Verdana" w:cs="Times New Roman"/>
          <w:color w:val="495865"/>
          <w:sz w:val="28"/>
          <w:szCs w:val="28"/>
        </w:rPr>
        <w:br/>
        <w:t>The Red Pony,  Steinbeck</w:t>
      </w:r>
      <w:r w:rsidRPr="009D4F55">
        <w:rPr>
          <w:rFonts w:ascii="Verdana" w:eastAsia="Times New Roman" w:hAnsi="Verdana" w:cs="Times New Roman"/>
          <w:color w:val="495865"/>
          <w:sz w:val="28"/>
          <w:szCs w:val="28"/>
        </w:rPr>
        <w:br/>
        <w:t>The Watsons Go to Birmingham – 1963,  Curtis</w:t>
      </w:r>
      <w:r w:rsidRPr="009D4F55">
        <w:rPr>
          <w:rFonts w:ascii="Verdana" w:eastAsia="Times New Roman" w:hAnsi="Verdana" w:cs="Times New Roman"/>
          <w:color w:val="495865"/>
          <w:sz w:val="28"/>
          <w:szCs w:val="28"/>
        </w:rPr>
        <w:br/>
        <w:t>Twenty Thousand Leagues Under the Sea,  Verne</w:t>
      </w:r>
      <w:r w:rsidRPr="009D4F55">
        <w:rPr>
          <w:rFonts w:ascii="Verdana" w:eastAsia="Times New Roman" w:hAnsi="Verdana" w:cs="Times New Roman"/>
          <w:color w:val="495865"/>
          <w:sz w:val="28"/>
          <w:szCs w:val="28"/>
        </w:rPr>
        <w:br/>
        <w:t>Where the Lilies Bloom,  Clever</w:t>
      </w:r>
      <w:r w:rsidRPr="009D4F55">
        <w:rPr>
          <w:rFonts w:ascii="Verdana" w:eastAsia="Times New Roman" w:hAnsi="Verdana" w:cs="Times New Roman"/>
          <w:color w:val="495865"/>
          <w:sz w:val="28"/>
          <w:szCs w:val="28"/>
        </w:rPr>
        <w:br/>
        <w:t>Where the Red Fern Grows, Rawls</w:t>
      </w:r>
      <w:r w:rsidRPr="009D4F55">
        <w:rPr>
          <w:rFonts w:ascii="Verdana" w:eastAsia="Times New Roman" w:hAnsi="Verdana" w:cs="Times New Roman"/>
          <w:color w:val="495865"/>
          <w:sz w:val="28"/>
          <w:szCs w:val="28"/>
        </w:rPr>
        <w:br/>
        <w:t>White Fang,  London</w:t>
      </w:r>
      <w:r w:rsidRPr="009D4F55">
        <w:rPr>
          <w:rFonts w:ascii="Verdana" w:eastAsia="Times New Roman" w:hAnsi="Verdana" w:cs="Times New Roman"/>
          <w:color w:val="495865"/>
          <w:sz w:val="28"/>
          <w:szCs w:val="28"/>
        </w:rPr>
        <w:br/>
        <w:t xml:space="preserve">Wringer,  </w:t>
      </w:r>
      <w:proofErr w:type="spellStart"/>
      <w:r w:rsidRPr="009D4F55">
        <w:rPr>
          <w:rFonts w:ascii="Verdana" w:eastAsia="Times New Roman" w:hAnsi="Verdana" w:cs="Times New Roman"/>
          <w:color w:val="495865"/>
          <w:sz w:val="28"/>
          <w:szCs w:val="28"/>
        </w:rPr>
        <w:t>Spinelli</w:t>
      </w:r>
      <w:proofErr w:type="spellEnd"/>
      <w:r w:rsidRPr="009D4F55">
        <w:rPr>
          <w:rFonts w:ascii="Verdana" w:eastAsia="Times New Roman" w:hAnsi="Verdana" w:cs="Times New Roman"/>
          <w:color w:val="495865"/>
          <w:sz w:val="28"/>
          <w:szCs w:val="28"/>
        </w:rPr>
        <w:br/>
        <w:t xml:space="preserve">Wrinkle in Time, </w:t>
      </w:r>
      <w:r>
        <w:rPr>
          <w:rFonts w:ascii="Verdana" w:eastAsia="Times New Roman" w:hAnsi="Verdana" w:cs="Times New Roman"/>
          <w:color w:val="495865"/>
          <w:sz w:val="28"/>
          <w:szCs w:val="28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495865"/>
          <w:sz w:val="28"/>
          <w:szCs w:val="28"/>
        </w:rPr>
        <w:t>L’Engle</w:t>
      </w:r>
      <w:proofErr w:type="spellEnd"/>
    </w:p>
    <w:sectPr w:rsidR="00FC57B9" w:rsidRPr="001567F9" w:rsidSect="001567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F9"/>
    <w:rsid w:val="001567F9"/>
    <w:rsid w:val="008918AF"/>
    <w:rsid w:val="00F0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A469B-7821-4B85-86A9-8ECE54E8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7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NEVENIA A HILL</dc:creator>
  <cp:keywords/>
  <dc:description/>
  <cp:lastModifiedBy>NEVENIA A HILL</cp:lastModifiedBy>
  <cp:revision>1</cp:revision>
  <dcterms:created xsi:type="dcterms:W3CDTF">2015-08-20T13:28:00Z</dcterms:created>
  <dcterms:modified xsi:type="dcterms:W3CDTF">2015-08-20T13:29:00Z</dcterms:modified>
</cp:coreProperties>
</file>